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ageBreakBefore w:val="0"/>
        <w:rPr>
          <w:rFonts w:ascii="Comfortaa" w:cs="Comfortaa" w:eastAsia="Comfortaa" w:hAnsi="Comfortaa"/>
          <w:b w:val="1"/>
          <w:sz w:val="40"/>
          <w:szCs w:val="40"/>
        </w:rPr>
      </w:pPr>
      <w:r w:rsidDel="00000000" w:rsidR="00000000" w:rsidRPr="00000000">
        <w:rPr>
          <w:rFonts w:ascii="Comfortaa" w:cs="Comfortaa" w:eastAsia="Comfortaa" w:hAnsi="Comfortaa"/>
          <w:b w:val="1"/>
          <w:sz w:val="34"/>
          <w:szCs w:val="34"/>
          <w:rtl w:val="0"/>
        </w:rPr>
        <w:t xml:space="preserve">                       </w:t>
      </w:r>
      <w:r w:rsidDel="00000000" w:rsidR="00000000" w:rsidRPr="00000000">
        <w:rPr>
          <w:rFonts w:ascii="Comfortaa" w:cs="Comfortaa" w:eastAsia="Comfortaa" w:hAnsi="Comfortaa"/>
          <w:b w:val="1"/>
          <w:sz w:val="40"/>
          <w:szCs w:val="40"/>
          <w:rtl w:val="0"/>
        </w:rPr>
        <w:t xml:space="preserve"> GKR League - Grupos</w:t>
      </w:r>
    </w:p>
    <w:p w:rsidR="00000000" w:rsidDel="00000000" w:rsidP="00000000" w:rsidRDefault="00000000" w:rsidRPr="00000000" w14:paraId="00000002">
      <w:pPr>
        <w:pageBreakBefore w:val="0"/>
        <w:rPr>
          <w:rFonts w:ascii="Comfortaa" w:cs="Comfortaa" w:eastAsia="Comfortaa" w:hAnsi="Comfortaa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Comfortaa" w:cs="Comfortaa" w:eastAsia="Comfortaa" w:hAnsi="Comfortaa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1875000</wp:posOffset>
            </wp:positionH>
            <wp:positionV relativeFrom="paragraph">
              <wp:posOffset>266700</wp:posOffset>
            </wp:positionV>
            <wp:extent cx="1979068" cy="1853232"/>
            <wp:effectExtent b="0" l="0" r="0" t="0"/>
            <wp:wrapTopAndBottom distB="114300" distT="1143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25637" l="32724" r="38538" t="26567"/>
                    <a:stretch>
                      <a:fillRect/>
                    </a:stretch>
                  </pic:blipFill>
                  <pic:spPr>
                    <a:xfrm>
                      <a:off x="0" y="0"/>
                      <a:ext cx="1979068" cy="1853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</w:t>
      </w:r>
    </w:p>
    <w:p w:rsidR="00000000" w:rsidDel="00000000" w:rsidP="00000000" w:rsidRDefault="00000000" w:rsidRPr="00000000" w14:paraId="00000009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   </w:t>
      </w:r>
    </w:p>
    <w:p w:rsidR="00000000" w:rsidDel="00000000" w:rsidP="00000000" w:rsidRDefault="00000000" w:rsidRPr="00000000" w14:paraId="0000000B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</w:t>
      </w:r>
    </w:p>
    <w:p w:rsidR="00000000" w:rsidDel="00000000" w:rsidP="00000000" w:rsidRDefault="00000000" w:rsidRPr="00000000" w14:paraId="0000000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          </w:t>
      </w:r>
      <w:r w:rsidDel="00000000" w:rsidR="00000000" w:rsidRPr="00000000">
        <w:rPr>
          <w:sz w:val="38"/>
          <w:szCs w:val="38"/>
          <w:rtl w:val="0"/>
        </w:rPr>
        <w:t xml:space="preserve">Caio Moreira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🇧🇷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2257425</wp:posOffset>
            </wp:positionH>
            <wp:positionV relativeFrom="paragraph">
              <wp:posOffset>140113</wp:posOffset>
            </wp:positionV>
            <wp:extent cx="1214438" cy="1456019"/>
            <wp:effectExtent b="0" l="0" r="0" t="0"/>
            <wp:wrapTopAndBottom distB="114300" distT="1143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4560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2575088</wp:posOffset>
            </wp:positionH>
            <wp:positionV relativeFrom="paragraph">
              <wp:posOffset>114300</wp:posOffset>
            </wp:positionV>
            <wp:extent cx="576263" cy="663159"/>
            <wp:effectExtent b="0" l="0" r="0" t="0"/>
            <wp:wrapTopAndBottom distB="114300" distT="11430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3" cy="6631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46"/>
                <w:szCs w:val="46"/>
                <w:rtl w:val="0"/>
              </w:rPr>
              <w:t xml:space="preserve">          「gg」Yan™  -  CaioMarina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widowControl w:val="0"/>
              <w:spacing w:line="240" w:lineRule="auto"/>
              <w:rPr>
                <w:b w:val="1"/>
                <w:sz w:val="46"/>
                <w:szCs w:val="46"/>
              </w:rPr>
            </w:pPr>
            <w:r w:rsidDel="00000000" w:rsidR="00000000" w:rsidRPr="00000000">
              <w:rPr>
                <w:rtl w:val="0"/>
              </w:rPr>
              <w:t xml:space="preserve">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297078" cy="1672014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078" cy="16720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23975" cy="1676400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DECKS USADOS NA PARTIDA ANTERIOR:</w:t>
            </w:r>
          </w:p>
        </w:tc>
      </w:tr>
    </w:tbl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Uma dupla improvisada para a rodada 1 da GKR e que ganharam o set, provável que seja mantida. Utilizaram o deck de Lava duas Vezes, e perderam uma com o Bait, embora seja um deck forte que talvez usem novamnete por cpnta do CaioMarina, um jogador experiente de Bait, O Deck de Lava é quase certeza que usem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6"/>
          <w:szCs w:val="46"/>
          <w:rtl w:val="0"/>
        </w:rPr>
        <w:t xml:space="preserve">                      「gg」Yan™</w:t>
      </w:r>
    </w:p>
    <w:p w:rsidR="00000000" w:rsidDel="00000000" w:rsidP="00000000" w:rsidRDefault="00000000" w:rsidRPr="00000000" w14:paraId="0000002F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67% WR                                      60% WR                                     76%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41400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1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73% WR                                   73% WR                                    53% WR      </w:t>
            </w:r>
          </w:p>
        </w:tc>
      </w:tr>
    </w:tbl>
    <w:p w:rsidR="00000000" w:rsidDel="00000000" w:rsidP="00000000" w:rsidRDefault="00000000" w:rsidRPr="00000000" w14:paraId="00000036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Lava é seu deck de confiança, ultimamente vem usando bastante GG Real e tem boa WR. Ele usa muito bem o deck de Porcos, costuma usar bastante também.</w:t>
      </w:r>
    </w:p>
    <w:p w:rsidR="00000000" w:rsidDel="00000000" w:rsidP="00000000" w:rsidRDefault="00000000" w:rsidRPr="00000000" w14:paraId="00000038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00100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2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6"/>
          <w:szCs w:val="46"/>
          <w:rtl w:val="0"/>
        </w:rPr>
        <w:t xml:space="preserve">                 キャプテン Caverna</w:t>
      </w:r>
    </w:p>
    <w:p w:rsidR="00000000" w:rsidDel="00000000" w:rsidP="00000000" w:rsidRDefault="00000000" w:rsidRPr="00000000" w14:paraId="00000042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64511" cy="1058587"/>
                  <wp:effectExtent b="0" l="0" r="0" t="0"/>
                  <wp:docPr id="3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511" cy="10585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72% WR                                      69% WR                                     62%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60626" cy="1075732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626" cy="10757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87% WR                                     68% WR                                 54% WR</w:t>
            </w:r>
          </w:p>
        </w:tc>
      </w:tr>
    </w:tbl>
    <w:p w:rsidR="00000000" w:rsidDel="00000000" w:rsidP="00000000" w:rsidRDefault="00000000" w:rsidRPr="00000000" w14:paraId="00000049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Os Decks de Lava e Cemitério são seus melhores</w:t>
      </w:r>
    </w:p>
    <w:p w:rsidR="00000000" w:rsidDel="00000000" w:rsidP="00000000" w:rsidRDefault="00000000" w:rsidRPr="00000000" w14:paraId="0000004B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Se escalado no Koth, provável que sea em primeiro ou segundo, e que use algum de seus melhores decks</w:t>
      </w:r>
    </w:p>
    <w:p w:rsidR="00000000" w:rsidDel="00000000" w:rsidP="00000000" w:rsidRDefault="00000000" w:rsidRPr="00000000" w14:paraId="0000004C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3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CaioMarina</w:t>
      </w:r>
    </w:p>
    <w:p w:rsidR="00000000" w:rsidDel="00000000" w:rsidP="00000000" w:rsidRDefault="00000000" w:rsidRPr="00000000" w14:paraId="00000057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89% WR                                      71% WR                                    64%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68% WR                                      55% WR                               43% WR</w:t>
            </w:r>
          </w:p>
        </w:tc>
      </w:tr>
    </w:tbl>
    <w:p w:rsidR="00000000" w:rsidDel="00000000" w:rsidP="00000000" w:rsidRDefault="00000000" w:rsidRPr="00000000" w14:paraId="0000005E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BAITS são suas especialidades, vem usando bastante Span ultimamente, mas dependendo da pressão de sua partida, ele sempre recorre ao bait.</w:t>
      </w:r>
    </w:p>
    <w:p w:rsidR="00000000" w:rsidDel="00000000" w:rsidP="00000000" w:rsidRDefault="00000000" w:rsidRPr="00000000" w14:paraId="00000060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00100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   Ryan#1</w:t>
      </w:r>
    </w:p>
    <w:p w:rsidR="00000000" w:rsidDel="00000000" w:rsidP="00000000" w:rsidRDefault="00000000" w:rsidRPr="00000000" w14:paraId="0000006A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295400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295400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308100"/>
                  <wp:effectExtent b="0" l="0" r="0" t="0"/>
                  <wp:docPr id="3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71% WR                                      67% WR                                    55%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295400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295400"/>
                  <wp:effectExtent b="0" l="0" r="0" t="0"/>
                  <wp:docPr id="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61% WR                                      53% WR                               </w:t>
            </w:r>
          </w:p>
        </w:tc>
      </w:tr>
    </w:tbl>
    <w:p w:rsidR="00000000" w:rsidDel="00000000" w:rsidP="00000000" w:rsidRDefault="00000000" w:rsidRPr="00000000" w14:paraId="00000071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Seus Decks são bastante diferentes, vem utilizando astante o deck de Balão Recrutas, mas gosta de usar sempre os decks com Esqueletão ou Porcos</w:t>
      </w:r>
    </w:p>
    <w:p w:rsidR="00000000" w:rsidDel="00000000" w:rsidP="00000000" w:rsidRDefault="00000000" w:rsidRPr="00000000" w14:paraId="00000073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3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1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3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</w:r>
    </w:p>
    <w:sectPr>
      <w:headerReference r:id="rId43" w:type="default"/>
      <w:headerReference r:id="rId44" w:type="first"/>
      <w:footerReference r:id="rId45" w:type="first"/>
      <w:pgSz w:h="16834" w:w="11909" w:orient="portrait"/>
      <w:pgMar w:bottom="1440.0000000000002" w:top="1440.0000000000002" w:left="1440.0000000000002" w:right="1440.0000000000002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D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B">
    <w:pPr>
      <w:pageBreakBefore w:val="0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-742949</wp:posOffset>
          </wp:positionH>
          <wp:positionV relativeFrom="paragraph">
            <wp:posOffset>-323849</wp:posOffset>
          </wp:positionV>
          <wp:extent cx="528638" cy="528638"/>
          <wp:effectExtent b="0" l="0" r="0" t="0"/>
          <wp:wrapTopAndBottom distB="114300" distT="114300"/>
          <wp:docPr id="29" name="image39.png"/>
          <a:graphic>
            <a:graphicData uri="http://schemas.openxmlformats.org/drawingml/2006/picture">
              <pic:pic>
                <pic:nvPicPr>
                  <pic:cNvPr id="0" name="image39.png"/>
                  <pic:cNvPicPr preferRelativeResize="0"/>
                </pic:nvPicPr>
                <pic:blipFill>
                  <a:blip r:embed="rId1"/>
                  <a:srcRect b="28750" l="19375" r="20000" t="10625"/>
                  <a:stretch>
                    <a:fillRect/>
                  </a:stretch>
                </pic:blipFill>
                <pic:spPr>
                  <a:xfrm>
                    <a:off x="0" y="0"/>
                    <a:ext cx="528638" cy="528638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5962650</wp:posOffset>
          </wp:positionH>
          <wp:positionV relativeFrom="paragraph">
            <wp:posOffset>-342899</wp:posOffset>
          </wp:positionV>
          <wp:extent cx="609600" cy="533400"/>
          <wp:effectExtent b="0" l="0" r="0" t="0"/>
          <wp:wrapTopAndBottom distB="114300" distT="114300"/>
          <wp:docPr id="15" name="image8.png"/>
          <a:graphic>
            <a:graphicData uri="http://schemas.openxmlformats.org/drawingml/2006/picture">
              <pic:pic>
                <pic:nvPicPr>
                  <pic:cNvPr id="0" name="image8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09600" cy="5334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34.png"/><Relationship Id="rId42" Type="http://schemas.openxmlformats.org/officeDocument/2006/relationships/image" Target="media/image37.png"/><Relationship Id="rId41" Type="http://schemas.openxmlformats.org/officeDocument/2006/relationships/image" Target="media/image18.png"/><Relationship Id="rId22" Type="http://schemas.openxmlformats.org/officeDocument/2006/relationships/image" Target="media/image29.png"/><Relationship Id="rId44" Type="http://schemas.openxmlformats.org/officeDocument/2006/relationships/header" Target="header2.xml"/><Relationship Id="rId21" Type="http://schemas.openxmlformats.org/officeDocument/2006/relationships/image" Target="media/image25.png"/><Relationship Id="rId43" Type="http://schemas.openxmlformats.org/officeDocument/2006/relationships/header" Target="header1.xml"/><Relationship Id="rId24" Type="http://schemas.openxmlformats.org/officeDocument/2006/relationships/image" Target="media/image3.png"/><Relationship Id="rId23" Type="http://schemas.openxmlformats.org/officeDocument/2006/relationships/image" Target="media/image23.png"/><Relationship Id="rId45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0.png"/><Relationship Id="rId25" Type="http://schemas.openxmlformats.org/officeDocument/2006/relationships/image" Target="media/image22.png"/><Relationship Id="rId28" Type="http://schemas.openxmlformats.org/officeDocument/2006/relationships/image" Target="media/image24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5.png"/><Relationship Id="rId7" Type="http://schemas.openxmlformats.org/officeDocument/2006/relationships/image" Target="media/image11.png"/><Relationship Id="rId8" Type="http://schemas.openxmlformats.org/officeDocument/2006/relationships/image" Target="media/image19.png"/><Relationship Id="rId31" Type="http://schemas.openxmlformats.org/officeDocument/2006/relationships/image" Target="media/image28.png"/><Relationship Id="rId30" Type="http://schemas.openxmlformats.org/officeDocument/2006/relationships/image" Target="media/image38.png"/><Relationship Id="rId11" Type="http://schemas.openxmlformats.org/officeDocument/2006/relationships/image" Target="media/image35.png"/><Relationship Id="rId33" Type="http://schemas.openxmlformats.org/officeDocument/2006/relationships/image" Target="media/image6.png"/><Relationship Id="rId10" Type="http://schemas.openxmlformats.org/officeDocument/2006/relationships/image" Target="media/image14.png"/><Relationship Id="rId32" Type="http://schemas.openxmlformats.org/officeDocument/2006/relationships/image" Target="media/image36.png"/><Relationship Id="rId13" Type="http://schemas.openxmlformats.org/officeDocument/2006/relationships/image" Target="media/image9.png"/><Relationship Id="rId35" Type="http://schemas.openxmlformats.org/officeDocument/2006/relationships/image" Target="media/image1.png"/><Relationship Id="rId12" Type="http://schemas.openxmlformats.org/officeDocument/2006/relationships/image" Target="media/image31.png"/><Relationship Id="rId34" Type="http://schemas.openxmlformats.org/officeDocument/2006/relationships/image" Target="media/image13.png"/><Relationship Id="rId15" Type="http://schemas.openxmlformats.org/officeDocument/2006/relationships/image" Target="media/image21.png"/><Relationship Id="rId37" Type="http://schemas.openxmlformats.org/officeDocument/2006/relationships/image" Target="media/image30.png"/><Relationship Id="rId14" Type="http://schemas.openxmlformats.org/officeDocument/2006/relationships/image" Target="media/image2.png"/><Relationship Id="rId36" Type="http://schemas.openxmlformats.org/officeDocument/2006/relationships/image" Target="media/image10.png"/><Relationship Id="rId17" Type="http://schemas.openxmlformats.org/officeDocument/2006/relationships/image" Target="media/image26.png"/><Relationship Id="rId39" Type="http://schemas.openxmlformats.org/officeDocument/2006/relationships/image" Target="media/image16.png"/><Relationship Id="rId16" Type="http://schemas.openxmlformats.org/officeDocument/2006/relationships/image" Target="media/image17.png"/><Relationship Id="rId38" Type="http://schemas.openxmlformats.org/officeDocument/2006/relationships/image" Target="media/image33.png"/><Relationship Id="rId19" Type="http://schemas.openxmlformats.org/officeDocument/2006/relationships/image" Target="media/image32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9.png"/><Relationship Id="rId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